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napToGrid w:val="0"/>
        <w:spacing w:beforeAutospacing="0" w:afterAutospacing="0" w:line="240" w:lineRule="auto"/>
        <w:ind w:left="0" w:firstLine="0"/>
        <w:jc w:val="center"/>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lang w:val="en-US" w:eastAsia="zh-CN" w:bidi="ar"/>
        </w:rPr>
        <w:t>免责声明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240" w:lineRule="auto"/>
        <w:ind w:left="0" w:right="0" w:firstLine="0"/>
        <w:textAlignment w:val="baseline"/>
        <w:rPr>
          <w:rFonts w:hint="eastAsia" w:ascii="微软雅黑" w:hAnsi="微软雅黑" w:eastAsia="微软雅黑" w:cs="微软雅黑"/>
          <w:i w:val="0"/>
          <w:iCs w:val="0"/>
          <w:caps w:val="0"/>
          <w:color w:val="333333"/>
          <w:spacing w:val="12"/>
          <w:sz w:val="24"/>
          <w:szCs w:val="24"/>
          <w:shd w:val="clear" w:fill="FFFFFF"/>
          <w:vertAlign w:val="baseline"/>
        </w:rPr>
        <w:sectPr>
          <w:pgSz w:w="11906" w:h="16838"/>
          <w:pgMar w:top="1440" w:right="1800" w:bottom="1440" w:left="1800" w:header="851" w:footer="992" w:gutter="0"/>
          <w:cols w:space="425" w:num="1"/>
          <w:docGrid w:type="lines" w:linePitch="312" w:charSpace="0"/>
        </w:sect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00" w:lineRule="auto"/>
        <w:ind w:left="0" w:right="0" w:firstLine="0"/>
        <w:textAlignment w:val="baseline"/>
        <w:rPr>
          <w:rFonts w:hint="eastAsia" w:ascii="微软雅黑" w:hAnsi="微软雅黑" w:eastAsia="微软雅黑" w:cs="微软雅黑"/>
          <w:i w:val="0"/>
          <w:iCs w:val="0"/>
          <w:caps w:val="0"/>
          <w:color w:val="333333"/>
          <w:spacing w:val="12"/>
          <w:sz w:val="18"/>
          <w:szCs w:val="18"/>
          <w:shd w:val="clear" w:fill="FFFFFF"/>
          <w:vertAlign w:val="baseline"/>
        </w:rPr>
      </w:pPr>
      <w:r>
        <w:rPr>
          <w:rFonts w:hint="eastAsia" w:ascii="微软雅黑" w:hAnsi="微软雅黑" w:eastAsia="微软雅黑" w:cs="微软雅黑"/>
          <w:i w:val="0"/>
          <w:iCs w:val="0"/>
          <w:caps w:val="0"/>
          <w:color w:val="333333"/>
          <w:spacing w:val="12"/>
          <w:sz w:val="18"/>
          <w:szCs w:val="18"/>
          <w:shd w:val="clear" w:fill="FFFFFF"/>
          <w:vertAlign w:val="baseline"/>
        </w:rPr>
        <w:t>欢迎您使用</w:t>
      </w:r>
      <w:r>
        <w:rPr>
          <w:rFonts w:hint="eastAsia" w:ascii="微软雅黑" w:hAnsi="微软雅黑" w:eastAsia="微软雅黑" w:cs="微软雅黑"/>
          <w:i w:val="0"/>
          <w:iCs w:val="0"/>
          <w:caps w:val="0"/>
          <w:color w:val="333333"/>
          <w:spacing w:val="12"/>
          <w:sz w:val="18"/>
          <w:szCs w:val="18"/>
          <w:u w:val="single"/>
          <w:shd w:val="clear" w:fill="FFFFFF"/>
          <w:vertAlign w:val="baseline"/>
          <w:lang w:val="en-US" w:eastAsia="zh-CN"/>
        </w:rPr>
        <w:t xml:space="preserve"> 债权转让互联网发布 </w:t>
      </w:r>
      <w:r>
        <w:rPr>
          <w:rFonts w:hint="eastAsia" w:ascii="微软雅黑" w:hAnsi="微软雅黑" w:eastAsia="微软雅黑" w:cs="微软雅黑"/>
          <w:i w:val="0"/>
          <w:iCs w:val="0"/>
          <w:caps w:val="0"/>
          <w:color w:val="333333"/>
          <w:spacing w:val="12"/>
          <w:sz w:val="18"/>
          <w:szCs w:val="18"/>
          <w:shd w:val="clear" w:fill="FFFFFF"/>
          <w:vertAlign w:val="baseline"/>
        </w:rPr>
        <w:t>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00" w:lineRule="auto"/>
        <w:ind w:left="0" w:right="0" w:firstLine="0"/>
        <w:textAlignment w:val="baseline"/>
        <w:rPr>
          <w:rFonts w:hint="eastAsia" w:ascii="微软雅黑" w:hAnsi="微软雅黑" w:eastAsia="微软雅黑" w:cs="微软雅黑"/>
          <w:i w:val="0"/>
          <w:iCs w:val="0"/>
          <w:caps w:val="0"/>
          <w:color w:val="333333"/>
          <w:spacing w:val="12"/>
          <w:sz w:val="18"/>
          <w:szCs w:val="18"/>
          <w:shd w:val="clear" w:fill="FFFFFF"/>
          <w:vertAlign w:val="baseline"/>
        </w:rPr>
      </w:pPr>
      <w:r>
        <w:rPr>
          <w:rFonts w:hint="eastAsia" w:ascii="微软雅黑" w:hAnsi="微软雅黑" w:eastAsia="微软雅黑" w:cs="微软雅黑"/>
          <w:i w:val="0"/>
          <w:iCs w:val="0"/>
          <w:caps w:val="0"/>
          <w:color w:val="333333"/>
          <w:spacing w:val="12"/>
          <w:sz w:val="18"/>
          <w:szCs w:val="18"/>
          <w:shd w:val="clear" w:fill="FFFFFF"/>
          <w:vertAlign w:val="baseline"/>
        </w:rPr>
        <w:t>为使用</w:t>
      </w:r>
      <w:r>
        <w:rPr>
          <w:rFonts w:hint="eastAsia" w:ascii="微软雅黑" w:hAnsi="微软雅黑" w:eastAsia="微软雅黑" w:cs="微软雅黑"/>
          <w:i w:val="0"/>
          <w:iCs w:val="0"/>
          <w:caps w:val="0"/>
          <w:color w:val="333333"/>
          <w:spacing w:val="12"/>
          <w:sz w:val="18"/>
          <w:szCs w:val="18"/>
          <w:u w:val="single"/>
          <w:shd w:val="clear" w:fill="FFFFFF"/>
          <w:vertAlign w:val="baseline"/>
          <w:lang w:val="en-US" w:eastAsia="zh-CN"/>
        </w:rPr>
        <w:t xml:space="preserve"> 债权转让互联网发布 </w:t>
      </w:r>
      <w:r>
        <w:rPr>
          <w:rFonts w:hint="eastAsia" w:ascii="微软雅黑" w:hAnsi="微软雅黑" w:eastAsia="微软雅黑" w:cs="微软雅黑"/>
          <w:i w:val="0"/>
          <w:iCs w:val="0"/>
          <w:caps w:val="0"/>
          <w:color w:val="333333"/>
          <w:spacing w:val="12"/>
          <w:sz w:val="18"/>
          <w:szCs w:val="18"/>
          <w:shd w:val="clear" w:fill="FFFFFF"/>
          <w:vertAlign w:val="baseline"/>
        </w:rPr>
        <w:t>服务，您应当阅读并遵守《</w:t>
      </w:r>
      <w:r>
        <w:rPr>
          <w:rFonts w:hint="eastAsia" w:ascii="微软雅黑" w:hAnsi="微软雅黑" w:eastAsia="微软雅黑" w:cs="微软雅黑"/>
          <w:i w:val="0"/>
          <w:iCs w:val="0"/>
          <w:caps w:val="0"/>
          <w:color w:val="333333"/>
          <w:spacing w:val="12"/>
          <w:sz w:val="18"/>
          <w:szCs w:val="18"/>
          <w:u w:val="single"/>
          <w:shd w:val="clear" w:fill="FFFFFF"/>
          <w:vertAlign w:val="baseline"/>
          <w:lang w:val="en-US" w:eastAsia="zh-CN"/>
        </w:rPr>
        <w:t xml:space="preserve"> 债权转让互联网发布 </w:t>
      </w:r>
      <w:r>
        <w:rPr>
          <w:rFonts w:hint="eastAsia" w:ascii="微软雅黑" w:hAnsi="微软雅黑" w:eastAsia="微软雅黑" w:cs="微软雅黑"/>
          <w:i w:val="0"/>
          <w:iCs w:val="0"/>
          <w:caps w:val="0"/>
          <w:color w:val="333333"/>
          <w:spacing w:val="12"/>
          <w:sz w:val="18"/>
          <w:szCs w:val="18"/>
          <w:shd w:val="clear" w:fill="FFFFFF"/>
          <w:vertAlign w:val="baseline"/>
        </w:rPr>
        <w:t>协议》和《</w:t>
      </w:r>
      <w:r>
        <w:rPr>
          <w:rFonts w:hint="eastAsia" w:ascii="微软雅黑" w:hAnsi="微软雅黑" w:eastAsia="微软雅黑" w:cs="微软雅黑"/>
          <w:i w:val="0"/>
          <w:iCs w:val="0"/>
          <w:caps w:val="0"/>
          <w:color w:val="333333"/>
          <w:spacing w:val="12"/>
          <w:sz w:val="18"/>
          <w:szCs w:val="18"/>
          <w:shd w:val="clear" w:fill="FFFFFF"/>
          <w:vertAlign w:val="baseline"/>
          <w:lang w:eastAsia="zh-CN"/>
        </w:rPr>
        <w:t xml:space="preserve"> </w:t>
      </w:r>
      <w:r>
        <w:rPr>
          <w:rFonts w:hint="eastAsia" w:ascii="微软雅黑" w:hAnsi="微软雅黑" w:eastAsia="微软雅黑" w:cs="微软雅黑"/>
          <w:i w:val="0"/>
          <w:iCs w:val="0"/>
          <w:caps w:val="0"/>
          <w:color w:val="333333"/>
          <w:spacing w:val="12"/>
          <w:sz w:val="18"/>
          <w:szCs w:val="18"/>
          <w:u w:val="single"/>
          <w:shd w:val="clear" w:fill="FFFFFF"/>
          <w:vertAlign w:val="baseline"/>
          <w:lang w:val="en-US" w:eastAsia="zh-CN"/>
        </w:rPr>
        <w:t>联众招标网</w:t>
      </w:r>
      <w:r>
        <w:rPr>
          <w:rFonts w:hint="eastAsia" w:ascii="微软雅黑" w:hAnsi="微软雅黑" w:eastAsia="微软雅黑" w:cs="微软雅黑"/>
          <w:i w:val="0"/>
          <w:iCs w:val="0"/>
          <w:caps w:val="0"/>
          <w:color w:val="333333"/>
          <w:spacing w:val="12"/>
          <w:sz w:val="18"/>
          <w:szCs w:val="18"/>
          <w:shd w:val="clear" w:fill="FFFFFF"/>
          <w:vertAlign w:val="baseline"/>
        </w:rPr>
        <w:t>平台隐私政策》。本协议是用户与</w:t>
      </w:r>
      <w:r>
        <w:rPr>
          <w:rFonts w:hint="eastAsia" w:ascii="微软雅黑" w:hAnsi="微软雅黑" w:eastAsia="微软雅黑" w:cs="微软雅黑"/>
          <w:i w:val="0"/>
          <w:iCs w:val="0"/>
          <w:caps w:val="0"/>
          <w:color w:val="333333"/>
          <w:spacing w:val="12"/>
          <w:sz w:val="18"/>
          <w:szCs w:val="18"/>
          <w:u w:val="single"/>
          <w:shd w:val="clear" w:fill="FFFFFF"/>
          <w:vertAlign w:val="baseline"/>
          <w:lang w:eastAsia="zh-CN"/>
        </w:rPr>
        <w:t xml:space="preserve"> </w:t>
      </w:r>
      <w:r>
        <w:rPr>
          <w:rFonts w:hint="eastAsia" w:ascii="微软雅黑" w:hAnsi="微软雅黑" w:eastAsia="微软雅黑" w:cs="微软雅黑"/>
          <w:i w:val="0"/>
          <w:iCs w:val="0"/>
          <w:caps w:val="0"/>
          <w:color w:val="333333"/>
          <w:spacing w:val="12"/>
          <w:sz w:val="18"/>
          <w:szCs w:val="18"/>
          <w:u w:val="single"/>
          <w:shd w:val="clear" w:fill="FFFFFF"/>
          <w:vertAlign w:val="baseline"/>
          <w:lang w:val="en-US" w:eastAsia="zh-CN"/>
        </w:rPr>
        <w:t>联众招标网</w:t>
      </w:r>
      <w:r>
        <w:rPr>
          <w:rFonts w:hint="eastAsia" w:ascii="微软雅黑" w:hAnsi="微软雅黑" w:eastAsia="微软雅黑" w:cs="微软雅黑"/>
          <w:i w:val="0"/>
          <w:iCs w:val="0"/>
          <w:caps w:val="0"/>
          <w:color w:val="333333"/>
          <w:spacing w:val="12"/>
          <w:sz w:val="18"/>
          <w:szCs w:val="18"/>
          <w:shd w:val="clear" w:fill="FFFFFF"/>
          <w:vertAlign w:val="baseline"/>
        </w:rPr>
        <w:t>平台之间的法律协议，是</w:t>
      </w:r>
      <w:r>
        <w:rPr>
          <w:rFonts w:hint="eastAsia" w:ascii="微软雅黑" w:hAnsi="微软雅黑" w:eastAsia="微软雅黑" w:cs="微软雅黑"/>
          <w:i w:val="0"/>
          <w:iCs w:val="0"/>
          <w:caps w:val="0"/>
          <w:color w:val="333333"/>
          <w:spacing w:val="12"/>
          <w:sz w:val="18"/>
          <w:szCs w:val="18"/>
          <w:u w:val="single"/>
          <w:shd w:val="clear" w:fill="FFFFFF"/>
          <w:vertAlign w:val="baseline"/>
          <w:lang w:val="en-US" w:eastAsia="zh-CN"/>
        </w:rPr>
        <w:t>联众招标网</w:t>
      </w:r>
      <w:r>
        <w:rPr>
          <w:rFonts w:hint="eastAsia" w:ascii="微软雅黑" w:hAnsi="微软雅黑" w:eastAsia="微软雅黑" w:cs="微软雅黑"/>
          <w:b w:val="0"/>
          <w:bCs w:val="0"/>
          <w:i w:val="0"/>
          <w:iCs w:val="0"/>
          <w:caps w:val="0"/>
          <w:color w:val="333333"/>
          <w:spacing w:val="12"/>
          <w:sz w:val="18"/>
          <w:szCs w:val="18"/>
          <w:u w:val="single"/>
          <w:shd w:val="clear" w:fill="FFFFFF"/>
          <w:vertAlign w:val="baseline"/>
          <w:lang w:eastAsia="zh-CN"/>
        </w:rPr>
        <w:t xml:space="preserve"> </w:t>
      </w:r>
      <w:r>
        <w:rPr>
          <w:rFonts w:hint="eastAsia" w:ascii="微软雅黑" w:hAnsi="微软雅黑" w:eastAsia="微软雅黑" w:cs="微软雅黑"/>
          <w:i w:val="0"/>
          <w:iCs w:val="0"/>
          <w:caps w:val="0"/>
          <w:color w:val="333333"/>
          <w:spacing w:val="12"/>
          <w:sz w:val="18"/>
          <w:szCs w:val="18"/>
          <w:shd w:val="clear" w:fill="FFFFFF"/>
          <w:vertAlign w:val="baseline"/>
        </w:rPr>
        <w:t>平台服务时使用的通用条款。请您务必审慎阅读、充分理解各条款内容。您不应当以</w:t>
      </w:r>
      <w:r>
        <w:rPr>
          <w:rFonts w:hint="eastAsia" w:ascii="微软雅黑" w:hAnsi="微软雅黑" w:eastAsia="微软雅黑" w:cs="微软雅黑"/>
          <w:i w:val="0"/>
          <w:iCs w:val="0"/>
          <w:caps w:val="0"/>
          <w:color w:val="333333"/>
          <w:spacing w:val="12"/>
          <w:sz w:val="18"/>
          <w:szCs w:val="18"/>
          <w:u w:val="single"/>
          <w:shd w:val="clear" w:fill="FFFFFF"/>
          <w:vertAlign w:val="baseline"/>
          <w:lang w:eastAsia="zh-CN"/>
        </w:rPr>
        <w:t xml:space="preserve"> </w:t>
      </w:r>
      <w:r>
        <w:rPr>
          <w:rFonts w:hint="eastAsia" w:ascii="微软雅黑" w:hAnsi="微软雅黑" w:eastAsia="微软雅黑" w:cs="微软雅黑"/>
          <w:i w:val="0"/>
          <w:iCs w:val="0"/>
          <w:caps w:val="0"/>
          <w:color w:val="333333"/>
          <w:spacing w:val="12"/>
          <w:sz w:val="18"/>
          <w:szCs w:val="18"/>
          <w:u w:val="single"/>
          <w:shd w:val="clear" w:fill="FFFFFF"/>
          <w:vertAlign w:val="baseline"/>
          <w:lang w:val="en-US" w:eastAsia="zh-CN"/>
        </w:rPr>
        <w:t>联众招标网</w:t>
      </w:r>
      <w:r>
        <w:rPr>
          <w:rFonts w:hint="eastAsia" w:ascii="微软雅黑" w:hAnsi="微软雅黑" w:eastAsia="微软雅黑" w:cs="微软雅黑"/>
          <w:i w:val="0"/>
          <w:iCs w:val="0"/>
          <w:caps w:val="0"/>
          <w:color w:val="333333"/>
          <w:spacing w:val="12"/>
          <w:sz w:val="18"/>
          <w:szCs w:val="18"/>
          <w:u w:val="single"/>
          <w:shd w:val="clear" w:fill="FFFFFF"/>
          <w:vertAlign w:val="baseline"/>
        </w:rPr>
        <w:t>平</w:t>
      </w:r>
      <w:r>
        <w:rPr>
          <w:rFonts w:hint="eastAsia" w:ascii="微软雅黑" w:hAnsi="微软雅黑" w:eastAsia="微软雅黑" w:cs="微软雅黑"/>
          <w:i w:val="0"/>
          <w:iCs w:val="0"/>
          <w:caps w:val="0"/>
          <w:color w:val="333333"/>
          <w:spacing w:val="12"/>
          <w:sz w:val="18"/>
          <w:szCs w:val="18"/>
          <w:shd w:val="clear" w:fill="FFFFFF"/>
          <w:vertAlign w:val="baseline"/>
        </w:rPr>
        <w:t>台未对本协议以合理方式提醒用户注意或未根据用户要求尽到说明义务为理由而声称或要求法院或其它任何第三方确认相关条款非法或无效。除非您已阅读并接受本协议所有条款，否则您无权使用</w:t>
      </w:r>
      <w:r>
        <w:rPr>
          <w:rFonts w:hint="eastAsia" w:ascii="微软雅黑" w:hAnsi="微软雅黑" w:eastAsia="微软雅黑" w:cs="微软雅黑"/>
          <w:i w:val="0"/>
          <w:iCs w:val="0"/>
          <w:caps w:val="0"/>
          <w:color w:val="333333"/>
          <w:spacing w:val="12"/>
          <w:sz w:val="18"/>
          <w:szCs w:val="18"/>
          <w:u w:val="single"/>
          <w:shd w:val="clear" w:fill="FFFFFF"/>
          <w:vertAlign w:val="baseline"/>
          <w:lang w:val="en-US" w:eastAsia="zh-CN"/>
        </w:rPr>
        <w:t>联众招标网</w:t>
      </w:r>
      <w:r>
        <w:rPr>
          <w:rFonts w:hint="eastAsia" w:ascii="微软雅黑" w:hAnsi="微软雅黑" w:eastAsia="微软雅黑" w:cs="微软雅黑"/>
          <w:i w:val="0"/>
          <w:iCs w:val="0"/>
          <w:caps w:val="0"/>
          <w:color w:val="333333"/>
          <w:spacing w:val="12"/>
          <w:sz w:val="18"/>
          <w:szCs w:val="18"/>
          <w:shd w:val="clear" w:fill="FFFFFF"/>
          <w:vertAlign w:val="baseline"/>
        </w:rPr>
        <w:t>平台提供的服务。您使用</w:t>
      </w:r>
      <w:r>
        <w:rPr>
          <w:rFonts w:hint="eastAsia" w:ascii="微软雅黑" w:hAnsi="微软雅黑" w:eastAsia="微软雅黑" w:cs="微软雅黑"/>
          <w:i w:val="0"/>
          <w:iCs w:val="0"/>
          <w:caps w:val="0"/>
          <w:color w:val="333333"/>
          <w:spacing w:val="12"/>
          <w:sz w:val="18"/>
          <w:szCs w:val="18"/>
          <w:u w:val="single"/>
          <w:shd w:val="clear" w:fill="FFFFFF"/>
          <w:vertAlign w:val="baseline"/>
          <w:lang w:eastAsia="zh-CN"/>
        </w:rPr>
        <w:t xml:space="preserve"> </w:t>
      </w:r>
      <w:r>
        <w:rPr>
          <w:rFonts w:hint="eastAsia" w:ascii="微软雅黑" w:hAnsi="微软雅黑" w:eastAsia="微软雅黑" w:cs="微软雅黑"/>
          <w:i w:val="0"/>
          <w:iCs w:val="0"/>
          <w:caps w:val="0"/>
          <w:color w:val="333333"/>
          <w:spacing w:val="12"/>
          <w:sz w:val="18"/>
          <w:szCs w:val="18"/>
          <w:u w:val="single"/>
          <w:shd w:val="clear" w:fill="FFFFFF"/>
          <w:vertAlign w:val="baseline"/>
          <w:lang w:val="en-US" w:eastAsia="zh-CN"/>
        </w:rPr>
        <w:t>联众招标网</w:t>
      </w:r>
      <w:r>
        <w:rPr>
          <w:rFonts w:hint="eastAsia" w:ascii="微软雅黑" w:hAnsi="微软雅黑" w:eastAsia="微软雅黑" w:cs="微软雅黑"/>
          <w:i w:val="0"/>
          <w:iCs w:val="0"/>
          <w:caps w:val="0"/>
          <w:color w:val="333333"/>
          <w:spacing w:val="12"/>
          <w:sz w:val="18"/>
          <w:szCs w:val="18"/>
          <w:shd w:val="clear" w:fill="FFFFFF"/>
          <w:vertAlign w:val="baseline"/>
        </w:rPr>
        <w:t>平台的服务即视为您已阅读并同意上述协议的约束</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00" w:lineRule="auto"/>
        <w:ind w:left="0" w:right="0" w:firstLine="0"/>
        <w:textAlignment w:val="baseline"/>
        <w:rPr>
          <w:rFonts w:hint="eastAsia" w:ascii="微软雅黑" w:hAnsi="微软雅黑" w:eastAsia="微软雅黑" w:cs="微软雅黑"/>
          <w:spacing w:val="12"/>
          <w:sz w:val="18"/>
          <w:szCs w:val="18"/>
        </w:rPr>
      </w:pPr>
      <w:r>
        <w:rPr>
          <w:rFonts w:hint="eastAsia" w:ascii="微软雅黑" w:hAnsi="微软雅黑" w:eastAsia="微软雅黑" w:cs="微软雅黑"/>
          <w:i w:val="0"/>
          <w:iCs w:val="0"/>
          <w:caps w:val="0"/>
          <w:color w:val="333333"/>
          <w:spacing w:val="12"/>
          <w:sz w:val="18"/>
          <w:szCs w:val="18"/>
          <w:shd w:val="clear" w:fill="FFFFFF"/>
          <w:vertAlign w:val="baseline"/>
          <w:lang w:val="en-US" w:eastAsia="zh-CN"/>
        </w:rPr>
        <w:t>联众招标网（www.cnlzzb.com)是由北京联众时代招标咨询有限公司、北京联众时代法律咨询有限公司、共同运营并管理的互联网信息发布及推广平台（以下简称“平台”）。</w:t>
      </w:r>
      <w:r>
        <w:rPr>
          <w:rFonts w:hint="eastAsia" w:ascii="微软雅黑" w:hAnsi="微软雅黑" w:eastAsia="微软雅黑" w:cs="微软雅黑"/>
          <w:i w:val="0"/>
          <w:iCs w:val="0"/>
          <w:caps w:val="0"/>
          <w:color w:val="333333"/>
          <w:spacing w:val="12"/>
          <w:sz w:val="18"/>
          <w:szCs w:val="18"/>
          <w:shd w:val="clear" w:fill="FFFFFF"/>
          <w:vertAlign w:val="baseline"/>
        </w:rPr>
        <w:t>平台信息发布为收费发布</w:t>
      </w:r>
      <w:r>
        <w:rPr>
          <w:rFonts w:hint="eastAsia" w:ascii="微软雅黑" w:hAnsi="微软雅黑" w:eastAsia="微软雅黑" w:cs="微软雅黑"/>
          <w:i w:val="0"/>
          <w:iCs w:val="0"/>
          <w:caps w:val="0"/>
          <w:color w:val="333333"/>
          <w:spacing w:val="12"/>
          <w:sz w:val="18"/>
          <w:szCs w:val="18"/>
          <w:shd w:val="clear" w:fill="FFFFFF"/>
          <w:vertAlign w:val="baseline"/>
          <w:lang w:eastAsia="zh-CN"/>
        </w:rPr>
        <w:t>。</w:t>
      </w:r>
      <w:r>
        <w:rPr>
          <w:rFonts w:hint="eastAsia" w:ascii="微软雅黑" w:hAnsi="微软雅黑" w:eastAsia="微软雅黑" w:cs="微软雅黑"/>
          <w:i w:val="0"/>
          <w:iCs w:val="0"/>
          <w:caps w:val="0"/>
          <w:color w:val="333333"/>
          <w:spacing w:val="12"/>
          <w:sz w:val="18"/>
          <w:szCs w:val="18"/>
          <w:shd w:val="clear" w:fill="FFFFFF"/>
          <w:vertAlign w:val="baseline"/>
        </w:rPr>
        <w:t>平台为</w:t>
      </w:r>
      <w:r>
        <w:rPr>
          <w:rFonts w:hint="eastAsia" w:ascii="微软雅黑" w:hAnsi="微软雅黑" w:eastAsia="微软雅黑" w:cs="微软雅黑"/>
          <w:i w:val="0"/>
          <w:iCs w:val="0"/>
          <w:caps w:val="0"/>
          <w:color w:val="333333"/>
          <w:spacing w:val="12"/>
          <w:sz w:val="18"/>
          <w:szCs w:val="18"/>
          <w:shd w:val="clear" w:fill="FFFFFF"/>
          <w:vertAlign w:val="baseline"/>
          <w:lang w:val="en-US" w:eastAsia="zh-CN"/>
        </w:rPr>
        <w:t>您</w:t>
      </w:r>
      <w:r>
        <w:rPr>
          <w:rFonts w:hint="eastAsia" w:ascii="微软雅黑" w:hAnsi="微软雅黑" w:eastAsia="微软雅黑" w:cs="微软雅黑"/>
          <w:i w:val="0"/>
          <w:iCs w:val="0"/>
          <w:caps w:val="0"/>
          <w:color w:val="333333"/>
          <w:spacing w:val="12"/>
          <w:sz w:val="18"/>
          <w:szCs w:val="18"/>
          <w:shd w:val="clear" w:fill="FFFFFF"/>
          <w:vertAlign w:val="baseline"/>
        </w:rPr>
        <w:t>提供相应的展示，信息推广和特定位置展示等。</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00" w:lineRule="auto"/>
        <w:ind w:left="0" w:right="0" w:firstLine="0"/>
        <w:textAlignment w:val="baseline"/>
        <w:rPr>
          <w:rFonts w:hint="eastAsia" w:ascii="微软雅黑" w:hAnsi="微软雅黑" w:eastAsia="微软雅黑" w:cs="微软雅黑"/>
          <w:spacing w:val="12"/>
          <w:sz w:val="18"/>
          <w:szCs w:val="18"/>
        </w:rPr>
      </w:pPr>
      <w:r>
        <w:rPr>
          <w:rFonts w:hint="eastAsia" w:ascii="微软雅黑" w:hAnsi="微软雅黑" w:eastAsia="微软雅黑" w:cs="微软雅黑"/>
          <w:i w:val="0"/>
          <w:iCs w:val="0"/>
          <w:caps w:val="0"/>
          <w:color w:val="333333"/>
          <w:spacing w:val="12"/>
          <w:sz w:val="18"/>
          <w:szCs w:val="18"/>
          <w:shd w:val="clear" w:fill="FFFFFF"/>
          <w:vertAlign w:val="baseline"/>
        </w:rPr>
        <w:t>本网站发布的所有信息</w:t>
      </w:r>
      <w:r>
        <w:rPr>
          <w:rFonts w:hint="eastAsia" w:ascii="微软雅黑" w:hAnsi="微软雅黑" w:eastAsia="微软雅黑" w:cs="微软雅黑"/>
          <w:i w:val="0"/>
          <w:iCs w:val="0"/>
          <w:caps w:val="0"/>
          <w:color w:val="333333"/>
          <w:spacing w:val="12"/>
          <w:sz w:val="18"/>
          <w:szCs w:val="18"/>
          <w:shd w:val="clear" w:fill="FFFFFF"/>
          <w:vertAlign w:val="baseline"/>
          <w:lang w:val="en-US" w:eastAsia="zh-CN"/>
        </w:rPr>
        <w:t>由</w:t>
      </w:r>
      <w:r>
        <w:rPr>
          <w:rFonts w:hint="eastAsia" w:ascii="微软雅黑" w:hAnsi="微软雅黑" w:eastAsia="微软雅黑" w:cs="微软雅黑"/>
          <w:i w:val="0"/>
          <w:iCs w:val="0"/>
          <w:caps w:val="0"/>
          <w:color w:val="333333"/>
          <w:spacing w:val="12"/>
          <w:sz w:val="18"/>
          <w:szCs w:val="18"/>
          <w:shd w:val="clear" w:fill="FFFFFF"/>
          <w:vertAlign w:val="baseline"/>
          <w:lang w:eastAsia="zh-CN"/>
        </w:rPr>
        <w:t>委托人</w:t>
      </w:r>
      <w:r>
        <w:rPr>
          <w:rFonts w:hint="eastAsia" w:ascii="微软雅黑" w:hAnsi="微软雅黑" w:eastAsia="微软雅黑" w:cs="微软雅黑"/>
          <w:i w:val="0"/>
          <w:iCs w:val="0"/>
          <w:caps w:val="0"/>
          <w:color w:val="333333"/>
          <w:spacing w:val="12"/>
          <w:sz w:val="18"/>
          <w:szCs w:val="18"/>
          <w:shd w:val="clear" w:fill="FFFFFF"/>
          <w:vertAlign w:val="baseline"/>
          <w:lang w:val="en-US" w:eastAsia="zh-CN"/>
        </w:rPr>
        <w:t>提供</w:t>
      </w:r>
      <w:r>
        <w:rPr>
          <w:rFonts w:hint="eastAsia" w:ascii="微软雅黑" w:hAnsi="微软雅黑" w:eastAsia="微软雅黑" w:cs="微软雅黑"/>
          <w:i w:val="0"/>
          <w:iCs w:val="0"/>
          <w:caps w:val="0"/>
          <w:color w:val="333333"/>
          <w:spacing w:val="12"/>
          <w:sz w:val="18"/>
          <w:szCs w:val="18"/>
          <w:shd w:val="clear" w:fill="FFFFFF"/>
          <w:vertAlign w:val="baseline"/>
        </w:rPr>
        <w:t>，不得违反国家有关互联网网络信息安全的法规、条例、管理办法及其它相关法律法规。本网站有权对</w:t>
      </w:r>
      <w:r>
        <w:rPr>
          <w:rFonts w:hint="eastAsia" w:ascii="微软雅黑" w:hAnsi="微软雅黑" w:eastAsia="微软雅黑" w:cs="微软雅黑"/>
          <w:i w:val="0"/>
          <w:iCs w:val="0"/>
          <w:caps w:val="0"/>
          <w:color w:val="333333"/>
          <w:spacing w:val="12"/>
          <w:sz w:val="18"/>
          <w:szCs w:val="18"/>
          <w:shd w:val="clear" w:fill="FFFFFF"/>
          <w:vertAlign w:val="baseline"/>
          <w:lang w:eastAsia="zh-CN"/>
        </w:rPr>
        <w:t>委托人</w:t>
      </w:r>
      <w:r>
        <w:rPr>
          <w:rFonts w:hint="eastAsia" w:ascii="微软雅黑" w:hAnsi="微软雅黑" w:eastAsia="微软雅黑" w:cs="微软雅黑"/>
          <w:i w:val="0"/>
          <w:iCs w:val="0"/>
          <w:caps w:val="0"/>
          <w:color w:val="333333"/>
          <w:spacing w:val="12"/>
          <w:sz w:val="18"/>
          <w:szCs w:val="18"/>
          <w:shd w:val="clear" w:fill="FFFFFF"/>
          <w:vertAlign w:val="baseline"/>
        </w:rPr>
        <w:t>发布信息管理、修改、删除。未经本网站授权，禁止将本网站的信息用于其它用途。</w:t>
      </w:r>
    </w:p>
    <w:p>
      <w:pPr>
        <w:pStyle w:val="6"/>
        <w:keepNext w:val="0"/>
        <w:keepLines w:val="0"/>
        <w:widowControl/>
        <w:suppressLineNumbers w:val="0"/>
        <w:shd w:val="clear" w:fill="FFFFFF"/>
        <w:snapToGrid/>
        <w:spacing w:beforeAutospacing="0" w:after="0" w:afterAutospacing="0" w:line="300" w:lineRule="auto"/>
        <w:ind w:lef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333333"/>
          <w:spacing w:val="12"/>
          <w:sz w:val="18"/>
          <w:szCs w:val="18"/>
          <w:shd w:val="clear" w:fill="FFFFFF"/>
          <w:vertAlign w:val="baseline"/>
          <w:lang w:val="en-US" w:eastAsia="zh-CN"/>
        </w:rPr>
        <w:t>三</w:t>
      </w:r>
      <w:r>
        <w:rPr>
          <w:rFonts w:hint="eastAsia" w:ascii="微软雅黑" w:hAnsi="微软雅黑" w:eastAsia="微软雅黑" w:cs="微软雅黑"/>
          <w:b w:val="0"/>
          <w:bCs w:val="0"/>
          <w:i w:val="0"/>
          <w:iCs w:val="0"/>
          <w:caps w:val="0"/>
          <w:color w:val="333333"/>
          <w:spacing w:val="12"/>
          <w:sz w:val="18"/>
          <w:szCs w:val="18"/>
          <w:shd w:val="clear" w:fill="FFFFFF"/>
          <w:vertAlign w:val="baseline"/>
        </w:rPr>
        <w:t>、</w:t>
      </w:r>
      <w:r>
        <w:rPr>
          <w:rStyle w:val="9"/>
          <w:rFonts w:hint="eastAsia" w:ascii="微软雅黑" w:hAnsi="微软雅黑" w:eastAsia="微软雅黑" w:cs="微软雅黑"/>
          <w:b w:val="0"/>
          <w:bCs w:val="0"/>
          <w:i w:val="0"/>
          <w:iCs w:val="0"/>
          <w:caps w:val="0"/>
          <w:color w:val="333333"/>
          <w:spacing w:val="0"/>
          <w:sz w:val="18"/>
          <w:szCs w:val="18"/>
          <w:shd w:val="clear" w:fill="FFFFFF"/>
        </w:rPr>
        <w:t>在您阅读并同意本协议并完成全部</w:t>
      </w:r>
      <w:r>
        <w:rPr>
          <w:rFonts w:hint="eastAsia" w:ascii="微软雅黑" w:hAnsi="微软雅黑" w:eastAsia="微软雅黑" w:cs="微软雅黑"/>
          <w:i w:val="0"/>
          <w:iCs w:val="0"/>
          <w:caps w:val="0"/>
          <w:color w:val="333333"/>
          <w:spacing w:val="12"/>
          <w:sz w:val="18"/>
          <w:szCs w:val="18"/>
          <w:u w:val="single"/>
          <w:shd w:val="clear" w:fill="FFFFFF"/>
          <w:vertAlign w:val="baseline"/>
          <w:lang w:val="en-US" w:eastAsia="zh-CN"/>
        </w:rPr>
        <w:t>债权转让互联网信息发布</w:t>
      </w:r>
      <w:r>
        <w:rPr>
          <w:rFonts w:hint="eastAsia" w:ascii="微软雅黑" w:hAnsi="微软雅黑" w:eastAsia="微软雅黑" w:cs="微软雅黑"/>
          <w:i w:val="0"/>
          <w:iCs w:val="0"/>
          <w:caps w:val="0"/>
          <w:color w:val="333333"/>
          <w:spacing w:val="12"/>
          <w:sz w:val="18"/>
          <w:szCs w:val="18"/>
          <w:u w:val="single"/>
          <w:shd w:val="clear" w:fill="FFFFFF"/>
          <w:vertAlign w:val="baseline"/>
        </w:rPr>
        <w:t>服务</w:t>
      </w:r>
      <w:r>
        <w:rPr>
          <w:rStyle w:val="9"/>
          <w:rFonts w:hint="eastAsia" w:ascii="微软雅黑" w:hAnsi="微软雅黑" w:eastAsia="微软雅黑" w:cs="微软雅黑"/>
          <w:b w:val="0"/>
          <w:bCs w:val="0"/>
          <w:i w:val="0"/>
          <w:iCs w:val="0"/>
          <w:caps w:val="0"/>
          <w:color w:val="333333"/>
          <w:spacing w:val="0"/>
          <w:sz w:val="18"/>
          <w:szCs w:val="18"/>
          <w:shd w:val="clear" w:fill="FFFFFF"/>
        </w:rPr>
        <w:t>程序后或以其他平台允许的方式实际使用平台服务时，您即受本协议的约束。</w:t>
      </w:r>
    </w:p>
    <w:p>
      <w:pPr>
        <w:pStyle w:val="6"/>
        <w:keepNext w:val="0"/>
        <w:keepLines w:val="0"/>
        <w:widowControl/>
        <w:suppressLineNumbers w:val="0"/>
        <w:shd w:val="clear" w:fill="FFFFFF"/>
        <w:snapToGrid/>
        <w:spacing w:beforeAutospacing="0" w:after="0" w:afterAutospacing="0" w:line="300" w:lineRule="auto"/>
        <w:ind w:left="0" w:firstLine="0"/>
        <w:jc w:val="left"/>
        <w:rPr>
          <w:rFonts w:hint="eastAsia" w:ascii="微软雅黑" w:hAnsi="微软雅黑" w:eastAsia="微软雅黑" w:cs="微软雅黑"/>
          <w:b w:val="0"/>
          <w:bCs w:val="0"/>
          <w:i w:val="0"/>
          <w:iCs w:val="0"/>
          <w:caps w:val="0"/>
          <w:color w:val="333333"/>
          <w:spacing w:val="0"/>
          <w:sz w:val="18"/>
          <w:szCs w:val="18"/>
        </w:rPr>
      </w:pPr>
      <w:r>
        <w:rPr>
          <w:rStyle w:val="9"/>
          <w:rFonts w:hint="eastAsia" w:ascii="微软雅黑" w:hAnsi="微软雅黑" w:eastAsia="微软雅黑" w:cs="微软雅黑"/>
          <w:b w:val="0"/>
          <w:bCs w:val="0"/>
          <w:i w:val="0"/>
          <w:iCs w:val="0"/>
          <w:caps w:val="0"/>
          <w:color w:val="333333"/>
          <w:spacing w:val="0"/>
          <w:sz w:val="18"/>
          <w:szCs w:val="18"/>
          <w:shd w:val="clear" w:fill="FFFFFF"/>
          <w:lang w:val="en-US" w:eastAsia="zh-CN"/>
        </w:rPr>
        <w:t>四、</w:t>
      </w:r>
      <w:r>
        <w:rPr>
          <w:rStyle w:val="9"/>
          <w:rFonts w:hint="eastAsia" w:ascii="微软雅黑" w:hAnsi="微软雅黑" w:eastAsia="微软雅黑" w:cs="微软雅黑"/>
          <w:b w:val="0"/>
          <w:bCs w:val="0"/>
          <w:i w:val="0"/>
          <w:iCs w:val="0"/>
          <w:caps w:val="0"/>
          <w:color w:val="333333"/>
          <w:spacing w:val="0"/>
          <w:sz w:val="18"/>
          <w:szCs w:val="18"/>
          <w:shd w:val="clear" w:fill="FFFFFF"/>
        </w:rPr>
        <w:t>本协议内容包括</w:t>
      </w:r>
      <w:r>
        <w:rPr>
          <w:rStyle w:val="9"/>
          <w:rFonts w:hint="eastAsia" w:ascii="微软雅黑" w:hAnsi="微软雅黑" w:eastAsia="微软雅黑" w:cs="微软雅黑"/>
          <w:b w:val="0"/>
          <w:bCs w:val="0"/>
          <w:i w:val="0"/>
          <w:iCs w:val="0"/>
          <w:caps w:val="0"/>
          <w:color w:val="333333"/>
          <w:spacing w:val="0"/>
          <w:sz w:val="18"/>
          <w:szCs w:val="18"/>
          <w:shd w:val="clear" w:fill="FFFFFF"/>
          <w:lang w:eastAsia="zh-CN"/>
        </w:rPr>
        <w:t>《</w:t>
      </w:r>
      <w:r>
        <w:rPr>
          <w:rFonts w:hint="eastAsia" w:ascii="微软雅黑" w:hAnsi="微软雅黑" w:eastAsia="微软雅黑" w:cs="微软雅黑"/>
          <w:sz w:val="18"/>
          <w:szCs w:val="18"/>
          <w:lang w:val="en-US" w:eastAsia="zh-CN"/>
        </w:rPr>
        <w:t>债权转让互联网发布协议</w:t>
      </w:r>
      <w:r>
        <w:rPr>
          <w:rStyle w:val="9"/>
          <w:rFonts w:hint="eastAsia" w:ascii="微软雅黑" w:hAnsi="微软雅黑" w:eastAsia="微软雅黑" w:cs="微软雅黑"/>
          <w:b w:val="0"/>
          <w:bCs w:val="0"/>
          <w:i w:val="0"/>
          <w:iCs w:val="0"/>
          <w:caps w:val="0"/>
          <w:color w:val="333333"/>
          <w:spacing w:val="0"/>
          <w:sz w:val="18"/>
          <w:szCs w:val="18"/>
          <w:shd w:val="clear" w:fill="FFFFFF"/>
          <w:lang w:eastAsia="zh-CN"/>
        </w:rPr>
        <w:t>》、《</w:t>
      </w:r>
      <w:r>
        <w:rPr>
          <w:rStyle w:val="9"/>
          <w:rFonts w:hint="eastAsia" w:ascii="微软雅黑" w:hAnsi="微软雅黑" w:eastAsia="微软雅黑" w:cs="微软雅黑"/>
          <w:b w:val="0"/>
          <w:bCs w:val="0"/>
          <w:i w:val="0"/>
          <w:iCs w:val="0"/>
          <w:caps w:val="0"/>
          <w:color w:val="333333"/>
          <w:spacing w:val="0"/>
          <w:sz w:val="18"/>
          <w:szCs w:val="18"/>
          <w:shd w:val="clear" w:fill="FFFFFF"/>
          <w:lang w:val="en-US" w:eastAsia="zh-CN"/>
        </w:rPr>
        <w:t>免责声明</w:t>
      </w:r>
      <w:r>
        <w:rPr>
          <w:rStyle w:val="9"/>
          <w:rFonts w:hint="eastAsia" w:ascii="微软雅黑" w:hAnsi="微软雅黑" w:eastAsia="微软雅黑" w:cs="微软雅黑"/>
          <w:b w:val="0"/>
          <w:bCs w:val="0"/>
          <w:i w:val="0"/>
          <w:iCs w:val="0"/>
          <w:caps w:val="0"/>
          <w:color w:val="333333"/>
          <w:spacing w:val="0"/>
          <w:sz w:val="18"/>
          <w:szCs w:val="18"/>
          <w:shd w:val="clear" w:fill="FFFFFF"/>
          <w:lang w:eastAsia="zh-CN"/>
        </w:rPr>
        <w:t>》</w:t>
      </w:r>
      <w:r>
        <w:rPr>
          <w:rStyle w:val="9"/>
          <w:rFonts w:hint="eastAsia" w:ascii="微软雅黑" w:hAnsi="微软雅黑" w:eastAsia="微软雅黑" w:cs="微软雅黑"/>
          <w:b w:val="0"/>
          <w:bCs w:val="0"/>
          <w:i w:val="0"/>
          <w:iCs w:val="0"/>
          <w:caps w:val="0"/>
          <w:color w:val="333333"/>
          <w:spacing w:val="0"/>
          <w:sz w:val="18"/>
          <w:szCs w:val="18"/>
          <w:shd w:val="clear" w:fill="FFFFFF"/>
        </w:rPr>
        <w:t>，所有</w:t>
      </w:r>
      <w:r>
        <w:rPr>
          <w:rStyle w:val="9"/>
          <w:rFonts w:hint="eastAsia" w:ascii="微软雅黑" w:hAnsi="微软雅黑" w:eastAsia="微软雅黑" w:cs="微软雅黑"/>
          <w:b w:val="0"/>
          <w:bCs w:val="0"/>
          <w:i w:val="0"/>
          <w:iCs w:val="0"/>
          <w:caps w:val="0"/>
          <w:color w:val="333333"/>
          <w:spacing w:val="0"/>
          <w:sz w:val="18"/>
          <w:szCs w:val="18"/>
          <w:shd w:val="clear" w:fill="FFFFFF"/>
          <w:lang w:eastAsia="zh-CN"/>
        </w:rPr>
        <w:t>平台</w:t>
      </w:r>
      <w:r>
        <w:rPr>
          <w:rStyle w:val="9"/>
          <w:rFonts w:hint="eastAsia" w:ascii="微软雅黑" w:hAnsi="微软雅黑" w:eastAsia="微软雅黑" w:cs="微软雅黑"/>
          <w:b w:val="0"/>
          <w:bCs w:val="0"/>
          <w:i w:val="0"/>
          <w:iCs w:val="0"/>
          <w:caps w:val="0"/>
          <w:color w:val="333333"/>
          <w:spacing w:val="0"/>
          <w:sz w:val="18"/>
          <w:szCs w:val="18"/>
          <w:shd w:val="clear" w:fill="FFFFFF"/>
        </w:rPr>
        <w:t>已经发布的或将来可能发布的规则为本协议不可分割的组成部分，与本协议具有同等法律效力。如您继续访问和使用</w:t>
      </w:r>
      <w:r>
        <w:rPr>
          <w:rStyle w:val="9"/>
          <w:rFonts w:hint="eastAsia" w:ascii="微软雅黑" w:hAnsi="微软雅黑" w:eastAsia="微软雅黑" w:cs="微软雅黑"/>
          <w:b w:val="0"/>
          <w:bCs w:val="0"/>
          <w:i w:val="0"/>
          <w:iCs w:val="0"/>
          <w:caps w:val="0"/>
          <w:color w:val="333333"/>
          <w:spacing w:val="0"/>
          <w:sz w:val="18"/>
          <w:szCs w:val="18"/>
          <w:shd w:val="clear" w:fill="FFFFFF"/>
          <w:lang w:eastAsia="zh-CN"/>
        </w:rPr>
        <w:t>平台</w:t>
      </w:r>
      <w:r>
        <w:rPr>
          <w:rStyle w:val="9"/>
          <w:rFonts w:hint="eastAsia" w:ascii="微软雅黑" w:hAnsi="微软雅黑" w:eastAsia="微软雅黑" w:cs="微软雅黑"/>
          <w:b w:val="0"/>
          <w:bCs w:val="0"/>
          <w:i w:val="0"/>
          <w:iCs w:val="0"/>
          <w:caps w:val="0"/>
          <w:color w:val="333333"/>
          <w:spacing w:val="0"/>
          <w:sz w:val="18"/>
          <w:szCs w:val="18"/>
          <w:shd w:val="clear" w:fill="FFFFFF"/>
        </w:rPr>
        <w:t>服务，即视为您已确知并完全同意本协议各项内容。</w:t>
      </w:r>
    </w:p>
    <w:p>
      <w:pPr>
        <w:pStyle w:val="6"/>
        <w:keepNext w:val="0"/>
        <w:keepLines w:val="0"/>
        <w:widowControl/>
        <w:suppressLineNumbers w:val="0"/>
        <w:shd w:val="clear" w:fill="FFFFFF"/>
        <w:snapToGrid/>
        <w:spacing w:beforeAutospacing="0" w:after="0" w:afterAutospacing="0" w:line="300" w:lineRule="auto"/>
        <w:ind w:left="0" w:firstLine="0"/>
        <w:jc w:val="left"/>
        <w:rPr>
          <w:rFonts w:hint="eastAsia" w:ascii="微软雅黑" w:hAnsi="微软雅黑" w:eastAsia="微软雅黑" w:cs="微软雅黑"/>
          <w:spacing w:val="12"/>
          <w:sz w:val="18"/>
          <w:szCs w:val="18"/>
        </w:rPr>
      </w:pPr>
      <w:r>
        <w:rPr>
          <w:rStyle w:val="9"/>
          <w:rFonts w:hint="eastAsia" w:ascii="微软雅黑" w:hAnsi="微软雅黑" w:eastAsia="微软雅黑" w:cs="微软雅黑"/>
          <w:b w:val="0"/>
          <w:bCs w:val="0"/>
          <w:i w:val="0"/>
          <w:iCs w:val="0"/>
          <w:caps w:val="0"/>
          <w:color w:val="333333"/>
          <w:spacing w:val="0"/>
          <w:sz w:val="18"/>
          <w:szCs w:val="18"/>
          <w:shd w:val="clear" w:fill="FFFFFF"/>
          <w:lang w:val="en-US" w:eastAsia="zh-CN"/>
        </w:rPr>
        <w:t>五、</w:t>
      </w:r>
      <w:r>
        <w:rPr>
          <w:rStyle w:val="9"/>
          <w:rFonts w:hint="eastAsia" w:ascii="微软雅黑" w:hAnsi="微软雅黑" w:eastAsia="微软雅黑" w:cs="微软雅黑"/>
          <w:b w:val="0"/>
          <w:bCs w:val="0"/>
          <w:i w:val="0"/>
          <w:iCs w:val="0"/>
          <w:caps w:val="0"/>
          <w:color w:val="333333"/>
          <w:spacing w:val="0"/>
          <w:sz w:val="18"/>
          <w:szCs w:val="18"/>
          <w:shd w:val="clear" w:fill="FFFFFF"/>
          <w:lang w:eastAsia="zh-CN"/>
        </w:rPr>
        <w:t>平台</w:t>
      </w:r>
      <w:r>
        <w:rPr>
          <w:rStyle w:val="9"/>
          <w:rFonts w:hint="eastAsia" w:ascii="微软雅黑" w:hAnsi="微软雅黑" w:eastAsia="微软雅黑" w:cs="微软雅黑"/>
          <w:b w:val="0"/>
          <w:bCs w:val="0"/>
          <w:i w:val="0"/>
          <w:iCs w:val="0"/>
          <w:caps w:val="0"/>
          <w:color w:val="333333"/>
          <w:spacing w:val="0"/>
          <w:sz w:val="18"/>
          <w:szCs w:val="18"/>
          <w:shd w:val="clear" w:fill="FFFFFF"/>
        </w:rPr>
        <w:t>有权根据国家法律法规的更新、产品和服务规则的调整需要不时地制订、修改本协议及/或各类规则，并提前以网站公示的方式进行公示。如您继续使用</w:t>
      </w:r>
      <w:r>
        <w:rPr>
          <w:rStyle w:val="9"/>
          <w:rFonts w:hint="eastAsia" w:ascii="微软雅黑" w:hAnsi="微软雅黑" w:eastAsia="微软雅黑" w:cs="微软雅黑"/>
          <w:b w:val="0"/>
          <w:bCs w:val="0"/>
          <w:i w:val="0"/>
          <w:iCs w:val="0"/>
          <w:caps w:val="0"/>
          <w:color w:val="333333"/>
          <w:spacing w:val="0"/>
          <w:sz w:val="18"/>
          <w:szCs w:val="18"/>
          <w:shd w:val="clear" w:fill="FFFFFF"/>
          <w:lang w:eastAsia="zh-CN"/>
        </w:rPr>
        <w:t>平台</w:t>
      </w:r>
      <w:r>
        <w:rPr>
          <w:rStyle w:val="9"/>
          <w:rFonts w:hint="eastAsia" w:ascii="微软雅黑" w:hAnsi="微软雅黑" w:eastAsia="微软雅黑" w:cs="微软雅黑"/>
          <w:b w:val="0"/>
          <w:bCs w:val="0"/>
          <w:i w:val="0"/>
          <w:iCs w:val="0"/>
          <w:caps w:val="0"/>
          <w:color w:val="333333"/>
          <w:spacing w:val="0"/>
          <w:sz w:val="18"/>
          <w:szCs w:val="18"/>
          <w:shd w:val="clear" w:fill="FFFFFF"/>
        </w:rPr>
        <w:t>服务的，即表示您接受经修订的协议和规则。如发生有关争议时，以</w:t>
      </w:r>
      <w:r>
        <w:rPr>
          <w:rStyle w:val="9"/>
          <w:rFonts w:hint="eastAsia" w:ascii="微软雅黑" w:hAnsi="微软雅黑" w:eastAsia="微软雅黑" w:cs="微软雅黑"/>
          <w:b w:val="0"/>
          <w:bCs w:val="0"/>
          <w:i w:val="0"/>
          <w:iCs w:val="0"/>
          <w:caps w:val="0"/>
          <w:color w:val="333333"/>
          <w:spacing w:val="0"/>
          <w:sz w:val="18"/>
          <w:szCs w:val="18"/>
          <w:shd w:val="clear" w:fill="FFFFFF"/>
          <w:lang w:eastAsia="zh-CN"/>
        </w:rPr>
        <w:t>平台</w:t>
      </w:r>
      <w:r>
        <w:rPr>
          <w:rStyle w:val="9"/>
          <w:rFonts w:hint="eastAsia" w:ascii="微软雅黑" w:hAnsi="微软雅黑" w:eastAsia="微软雅黑" w:cs="微软雅黑"/>
          <w:b w:val="0"/>
          <w:bCs w:val="0"/>
          <w:i w:val="0"/>
          <w:iCs w:val="0"/>
          <w:caps w:val="0"/>
          <w:color w:val="333333"/>
          <w:spacing w:val="0"/>
          <w:sz w:val="18"/>
          <w:szCs w:val="18"/>
          <w:shd w:val="clear" w:fill="FFFFFF"/>
        </w:rPr>
        <w:t>最新的相关协议和规则为准。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300" w:lineRule="auto"/>
        <w:ind w:left="0" w:right="0" w:firstLine="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六、责任范围和责任限制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300" w:lineRule="auto"/>
        <w:ind w:left="0" w:right="0" w:firstLine="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平台负责向您提供债权转让互联网发布服务。但平台对债权转让互联网发布服务不作任何明示或暗示的保证。同时，平台也不对债权转让互联网发布服务所涉及的技术及信息的有效性、准确性、正确性、可靠性、稳定性、完整性和及时性作出任何承诺和保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300" w:lineRule="auto"/>
        <w:ind w:left="0" w:right="0" w:firstLine="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2、平台仅向您提供债权转让互联网发布服务，您应谨慎判断确定相关信息的真实性、合法性和有效性，并注意保留相应的证据以利于维权。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300" w:lineRule="auto"/>
        <w:ind w:left="0" w:right="0" w:firstLine="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3、您应自行对交易负责，尽量采用平台建议的交易方式进行。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300" w:lineRule="auto"/>
        <w:ind w:left="0" w:right="0" w:firstLine="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本网站到第三方网站的链接仅作为一种方便服务提供。如果使用这些链接，您将离开本站。本网站没有审查过任何第三方网站，对这些网站及其内容不进行控制，也不负任何责任。如果您决定访问任何与本网站链接的第三方网站，其可能带来的结果和风险全部由您自己承担。</w:t>
      </w:r>
    </w:p>
    <w:p>
      <w:pPr>
        <w:snapToGrid/>
        <w:spacing w:beforeAutospacing="0" w:afterAutospacing="0" w:line="300" w:lineRule="auto"/>
        <w:ind w:firstLine="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七、本声明未涉及的问题参见国家有关法律法规，当本声明与国家法律法规冲突时，以国家法律法规为准。</w:t>
      </w:r>
    </w:p>
    <w:p>
      <w:pPr>
        <w:snapToGrid/>
        <w:spacing w:beforeAutospacing="0" w:afterAutospacing="0" w:line="300" w:lineRule="auto"/>
        <w:ind w:firstLine="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八、因</w:t>
      </w:r>
      <w:r>
        <w:rPr>
          <w:rStyle w:val="9"/>
          <w:rFonts w:hint="eastAsia" w:ascii="微软雅黑" w:hAnsi="微软雅黑" w:eastAsia="微软雅黑" w:cs="微软雅黑"/>
          <w:b w:val="0"/>
          <w:bCs w:val="0"/>
          <w:i w:val="0"/>
          <w:iCs w:val="0"/>
          <w:caps w:val="0"/>
          <w:color w:val="333333"/>
          <w:spacing w:val="0"/>
          <w:sz w:val="18"/>
          <w:szCs w:val="18"/>
          <w:shd w:val="clear" w:fill="FFFFFF"/>
          <w:lang w:eastAsia="zh-CN"/>
        </w:rPr>
        <w:t>平台</w:t>
      </w:r>
      <w:r>
        <w:rPr>
          <w:rFonts w:hint="eastAsia" w:ascii="微软雅黑" w:hAnsi="微软雅黑" w:eastAsia="微软雅黑" w:cs="微软雅黑"/>
          <w:sz w:val="18"/>
          <w:szCs w:val="18"/>
          <w:lang w:val="en-US" w:eastAsia="zh-CN"/>
        </w:rPr>
        <w:t>引起的或与</w:t>
      </w:r>
      <w:r>
        <w:rPr>
          <w:rStyle w:val="9"/>
          <w:rFonts w:hint="eastAsia" w:ascii="微软雅黑" w:hAnsi="微软雅黑" w:eastAsia="微软雅黑" w:cs="微软雅黑"/>
          <w:b w:val="0"/>
          <w:bCs w:val="0"/>
          <w:i w:val="0"/>
          <w:iCs w:val="0"/>
          <w:caps w:val="0"/>
          <w:color w:val="333333"/>
          <w:spacing w:val="0"/>
          <w:sz w:val="18"/>
          <w:szCs w:val="18"/>
          <w:shd w:val="clear" w:fill="FFFFFF"/>
          <w:lang w:eastAsia="zh-CN"/>
        </w:rPr>
        <w:t>平台</w:t>
      </w:r>
      <w:r>
        <w:rPr>
          <w:rFonts w:hint="eastAsia" w:ascii="微软雅黑" w:hAnsi="微软雅黑" w:eastAsia="微软雅黑" w:cs="微软雅黑"/>
          <w:sz w:val="18"/>
          <w:szCs w:val="18"/>
          <w:lang w:val="en-US" w:eastAsia="zh-CN"/>
        </w:rPr>
        <w:t>有关的任何纠纷由</w:t>
      </w:r>
      <w:r>
        <w:rPr>
          <w:rStyle w:val="9"/>
          <w:rFonts w:hint="eastAsia" w:ascii="微软雅黑" w:hAnsi="微软雅黑" w:eastAsia="微软雅黑" w:cs="微软雅黑"/>
          <w:b w:val="0"/>
          <w:bCs w:val="0"/>
          <w:i w:val="0"/>
          <w:iCs w:val="0"/>
          <w:caps w:val="0"/>
          <w:color w:val="333333"/>
          <w:spacing w:val="0"/>
          <w:sz w:val="18"/>
          <w:szCs w:val="18"/>
          <w:shd w:val="clear" w:fill="FFFFFF"/>
          <w:lang w:eastAsia="zh-CN"/>
        </w:rPr>
        <w:t>平台</w:t>
      </w:r>
      <w:r>
        <w:rPr>
          <w:rFonts w:hint="eastAsia" w:ascii="微软雅黑" w:hAnsi="微软雅黑" w:eastAsia="微软雅黑" w:cs="微软雅黑"/>
          <w:sz w:val="18"/>
          <w:szCs w:val="18"/>
          <w:lang w:val="en-US" w:eastAsia="zh-CN"/>
        </w:rPr>
        <w:t>住所地法院管辖。</w:t>
      </w:r>
    </w:p>
    <w:p>
      <w:pPr>
        <w:snapToGrid/>
        <w:spacing w:beforeAutospacing="0" w:afterAutospacing="0" w:line="300" w:lineRule="auto"/>
        <w:ind w:firstLine="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北京联众时代招标咨询有限公司  </w:t>
      </w:r>
    </w:p>
    <w:p>
      <w:pPr>
        <w:snapToGrid/>
        <w:spacing w:beforeAutospacing="0" w:afterAutospacing="0" w:line="300" w:lineRule="auto"/>
        <w:ind w:firstLine="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2023年       </w:t>
      </w:r>
      <w:bookmarkStart w:id="0" w:name="_GoBack"/>
      <w:bookmarkEnd w:id="0"/>
    </w:p>
    <w:sectPr>
      <w:type w:val="continuous"/>
      <w:pgSz w:w="11906" w:h="16838"/>
      <w:pgMar w:top="1440" w:right="1800" w:bottom="1440" w:left="1800" w:header="851" w:footer="992" w:gutter="0"/>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D5F94"/>
    <w:multiLevelType w:val="singleLevel"/>
    <w:tmpl w:val="8E7D5F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NjdiZjNiNGYyMzI2ZmQ3M2VjMGQ1OWY3NDZiNDIifQ=="/>
  </w:docVars>
  <w:rsids>
    <w:rsidRoot w:val="00000000"/>
    <w:rsid w:val="008976FF"/>
    <w:rsid w:val="0BB136A8"/>
    <w:rsid w:val="5C1D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Indent"/>
    <w:basedOn w:val="5"/>
    <w:uiPriority w:val="0"/>
    <w:pPr>
      <w:widowControl/>
      <w:ind w:right="846" w:rightChars="423" w:firstLine="560" w:firstLineChars="200"/>
      <w:jc w:val="left"/>
    </w:pPr>
    <w:rPr>
      <w:kern w:val="0"/>
      <w:szCs w:val="20"/>
    </w:rPr>
  </w:style>
  <w:style w:type="paragraph" w:customStyle="1" w:styleId="5">
    <w:name w:val="正常"/>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2024-01-02T07:54:00Z</dcterms:created>
  <dc:creator>20230816</dc:creator>
  <cp:lastModifiedBy>郑万鑫</cp:lastModifiedBy>
  <dcterms:modified xsi:type="dcterms:W3CDTF">2024-01-03T03:39:01Z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AC60F7E089A74700BA92CEC8571A7292_12</vt:lpwstr>
  </property>
</Properties>
</file>